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40DD1" w14:textId="4386A5B4" w:rsidR="00A62B4C" w:rsidRDefault="005E0882" w:rsidP="008E41A4">
      <w:pPr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5E0882">
        <w:rPr>
          <w:rFonts w:ascii="Verdana" w:eastAsia="Verdana" w:hAnsi="Verdana" w:cs="Times New Roman"/>
          <w:b/>
        </w:rPr>
        <w:t>ZAŁĄCZNIK NR 11 DO SWZ – OŚWIADCZENIE O ZACHOWANIU POUFNOŚCI</w:t>
      </w:r>
    </w:p>
    <w:p w14:paraId="6ABDEDB7" w14:textId="77777777" w:rsidR="005E0882" w:rsidRDefault="005E0882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76210C3" w14:textId="77777777" w:rsidR="003768DF" w:rsidRPr="002040C7" w:rsidRDefault="003768DF" w:rsidP="003768D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829B98C" w14:textId="77777777" w:rsidR="003768DF" w:rsidRPr="002040C7" w:rsidRDefault="003768DF" w:rsidP="003768D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3BFE5E1" w14:textId="77777777" w:rsidR="003768DF" w:rsidRPr="002040C7" w:rsidRDefault="003768DF" w:rsidP="003768D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53E2E784" w14:textId="77777777" w:rsidR="003768DF" w:rsidRPr="002040C7" w:rsidRDefault="003768DF" w:rsidP="003768D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2651FB8D" w14:textId="674D311D" w:rsidR="00381365" w:rsidRPr="003C16EE" w:rsidRDefault="00381365" w:rsidP="0024735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1FE3D771" w14:textId="77777777" w:rsidR="005E0882" w:rsidRPr="009C2468" w:rsidRDefault="005E0882" w:rsidP="005E0882">
      <w:pPr>
        <w:autoSpaceDE w:val="0"/>
        <w:autoSpaceDN w:val="0"/>
        <w:adjustRightInd w:val="0"/>
        <w:spacing w:before="120" w:after="120"/>
        <w:jc w:val="center"/>
        <w:outlineLvl w:val="0"/>
        <w:rPr>
          <w:rFonts w:eastAsia="Calibri" w:cstheme="minorHAnsi"/>
          <w:sz w:val="20"/>
        </w:rPr>
      </w:pPr>
      <w:r w:rsidRPr="009C2468">
        <w:rPr>
          <w:rFonts w:eastAsia="Calibri" w:cstheme="minorHAnsi"/>
          <w:b/>
          <w:bCs/>
          <w:sz w:val="20"/>
        </w:rPr>
        <w:t xml:space="preserve">OŚWIADCZENIE O ZACHOWANIU POUFNOŚCI </w:t>
      </w:r>
    </w:p>
    <w:p w14:paraId="0510E464" w14:textId="4B9D93B4" w:rsidR="005E0882" w:rsidRPr="005C5DC1" w:rsidRDefault="005E0882" w:rsidP="005C5DC1">
      <w:pPr>
        <w:rPr>
          <w:rFonts w:eastAsia="Calibri" w:cstheme="minorHAnsi"/>
          <w:b/>
          <w:iCs/>
          <w:sz w:val="20"/>
          <w:lang w:eastAsia="pl-PL"/>
        </w:rPr>
      </w:pPr>
      <w:r w:rsidRPr="009C2468">
        <w:rPr>
          <w:rFonts w:eastAsia="Calibri" w:cstheme="minorHAnsi"/>
          <w:sz w:val="20"/>
          <w:lang w:eastAsia="pl-PL"/>
        </w:rPr>
        <w:t xml:space="preserve">Dotyczy postępowania </w:t>
      </w:r>
      <w:r>
        <w:rPr>
          <w:rFonts w:eastAsia="Calibri" w:cstheme="minorHAnsi"/>
          <w:sz w:val="20"/>
          <w:lang w:eastAsia="pl-PL"/>
        </w:rPr>
        <w:t>zakupowego</w:t>
      </w:r>
      <w:r w:rsidRPr="009C2468">
        <w:rPr>
          <w:rFonts w:eastAsia="Calibri" w:cstheme="minorHAnsi"/>
          <w:sz w:val="20"/>
          <w:lang w:eastAsia="pl-PL"/>
        </w:rPr>
        <w:t xml:space="preserve"> </w:t>
      </w:r>
      <w:r>
        <w:rPr>
          <w:rFonts w:eastAsia="Calibri" w:cstheme="minorHAnsi"/>
          <w:sz w:val="20"/>
          <w:lang w:eastAsia="pl-PL"/>
        </w:rPr>
        <w:t xml:space="preserve">nr </w:t>
      </w:r>
      <w:r w:rsidR="005C5DC1" w:rsidRPr="005C5DC1">
        <w:rPr>
          <w:rFonts w:cstheme="minorHAnsi"/>
          <w:b/>
          <w:sz w:val="20"/>
        </w:rPr>
        <w:t>POST/DYS/OW/GZ/01299/2026</w:t>
      </w:r>
      <w:r w:rsidR="005C5DC1">
        <w:rPr>
          <w:rFonts w:cstheme="minorHAnsi"/>
          <w:b/>
          <w:sz w:val="20"/>
        </w:rPr>
        <w:t xml:space="preserve"> </w:t>
      </w:r>
      <w:r w:rsidRPr="009C2468">
        <w:rPr>
          <w:rFonts w:eastAsia="Calibri" w:cstheme="minorHAnsi"/>
          <w:sz w:val="20"/>
          <w:lang w:eastAsia="pl-PL"/>
        </w:rPr>
        <w:t xml:space="preserve">prowadzonego w trybie </w:t>
      </w:r>
      <w:r>
        <w:rPr>
          <w:rFonts w:eastAsia="Calibri" w:cstheme="minorHAnsi"/>
          <w:sz w:val="20"/>
          <w:lang w:eastAsia="pl-PL"/>
        </w:rPr>
        <w:t>przetargu nieograniczonego</w:t>
      </w:r>
      <w:r w:rsidRPr="009C2468">
        <w:rPr>
          <w:rFonts w:eastAsia="Calibri" w:cstheme="minorHAnsi"/>
          <w:sz w:val="20"/>
          <w:lang w:eastAsia="pl-PL"/>
        </w:rPr>
        <w:t xml:space="preserve"> pn.</w:t>
      </w:r>
      <w:r>
        <w:rPr>
          <w:rFonts w:eastAsia="Calibri" w:cstheme="minorHAnsi"/>
          <w:sz w:val="20"/>
          <w:lang w:eastAsia="pl-PL"/>
        </w:rPr>
        <w:t xml:space="preserve">: </w:t>
      </w:r>
      <w:r w:rsidR="005C5DC1" w:rsidRPr="005C5DC1">
        <w:rPr>
          <w:rFonts w:eastAsia="Calibri" w:cstheme="minorHAnsi"/>
          <w:b/>
          <w:iCs/>
          <w:sz w:val="20"/>
          <w:lang w:eastAsia="pl-PL"/>
        </w:rPr>
        <w:t>Wykonanie robót budowlano-montażowych w zakresie budowy stacji transformatorowej</w:t>
      </w:r>
      <w:r w:rsidR="005C5DC1">
        <w:rPr>
          <w:rFonts w:eastAsia="Calibri" w:cstheme="minorHAnsi"/>
          <w:b/>
          <w:iCs/>
          <w:sz w:val="20"/>
          <w:lang w:eastAsia="pl-PL"/>
        </w:rPr>
        <w:t xml:space="preserve"> </w:t>
      </w:r>
      <w:r w:rsidR="005C5DC1" w:rsidRPr="005C5DC1">
        <w:rPr>
          <w:rFonts w:eastAsia="Calibri" w:cstheme="minorHAnsi"/>
          <w:b/>
          <w:iCs/>
          <w:sz w:val="20"/>
          <w:lang w:eastAsia="pl-PL"/>
        </w:rPr>
        <w:t>15/0,4kV, linii kablowej SN oraz nN w m. Lisikierz, Grudź, Błażków, gm. Wola Mysłowska</w:t>
      </w:r>
      <w:r w:rsidR="002D0B2D">
        <w:rPr>
          <w:rFonts w:eastAsia="Calibri" w:cstheme="minorHAnsi"/>
          <w:b/>
          <w:iCs/>
          <w:sz w:val="20"/>
          <w:lang w:eastAsia="pl-PL"/>
        </w:rPr>
        <w:t>.</w:t>
      </w:r>
    </w:p>
    <w:p w14:paraId="74167438" w14:textId="77777777" w:rsidR="005E0882" w:rsidRPr="009C2468" w:rsidRDefault="005E0882" w:rsidP="005E0882">
      <w:pPr>
        <w:autoSpaceDE w:val="0"/>
        <w:autoSpaceDN w:val="0"/>
        <w:adjustRightInd w:val="0"/>
        <w:spacing w:before="120" w:after="120"/>
        <w:outlineLvl w:val="0"/>
        <w:rPr>
          <w:rFonts w:eastAsia="Calibri" w:cstheme="minorHAnsi"/>
          <w:color w:val="FF0000"/>
          <w:sz w:val="20"/>
        </w:rPr>
      </w:pPr>
      <w:r w:rsidRPr="009C2468">
        <w:rPr>
          <w:rFonts w:eastAsia="Calibri" w:cstheme="minorHAnsi"/>
          <w:sz w:val="20"/>
        </w:rPr>
        <w:t>M</w:t>
      </w:r>
      <w:r w:rsidRPr="009C2468">
        <w:rPr>
          <w:rFonts w:eastAsia="Calibri" w:cstheme="minorHAnsi"/>
          <w:color w:val="000000"/>
          <w:sz w:val="20"/>
        </w:rPr>
        <w:t>ając na uwadze</w:t>
      </w:r>
      <w:r w:rsidRPr="009C2468">
        <w:rPr>
          <w:rFonts w:eastAsia="Calibri" w:cstheme="minorHAnsi"/>
          <w:sz w:val="20"/>
        </w:rPr>
        <w:t xml:space="preserve"> potrzebę zapewnienia ochrony i bezpieczeństwa informacji przekazywanych przez Zamawiającego, oświadczamy niniejszym, iż </w:t>
      </w:r>
      <w:r w:rsidRPr="009C2468">
        <w:rPr>
          <w:rFonts w:eastAsia="Calibri" w:cstheme="minorHAnsi"/>
          <w:b/>
          <w:sz w:val="20"/>
        </w:rPr>
        <w:t>zobowiązujemy się do zachowania w poufności informacji</w:t>
      </w:r>
      <w:r>
        <w:rPr>
          <w:rFonts w:eastAsia="Calibri" w:cstheme="minorHAnsi"/>
          <w:b/>
          <w:sz w:val="20"/>
        </w:rPr>
        <w:t xml:space="preserve"> poufnych</w:t>
      </w:r>
      <w:r w:rsidRPr="009C2468">
        <w:rPr>
          <w:rFonts w:eastAsia="Calibri" w:cstheme="minorHAnsi"/>
          <w:b/>
          <w:sz w:val="20"/>
        </w:rPr>
        <w:t xml:space="preserve"> uzyskanych od Zamawiającego w trakcie prowadzonego postępowania, zarówno w formie pisemnej, dokumentowej</w:t>
      </w:r>
      <w:r>
        <w:rPr>
          <w:rFonts w:eastAsia="Calibri" w:cstheme="minorHAnsi"/>
          <w:b/>
          <w:sz w:val="20"/>
        </w:rPr>
        <w:t>, elektronicznej jak i ustnej,</w:t>
      </w:r>
      <w:r w:rsidRPr="009C2468">
        <w:rPr>
          <w:rFonts w:eastAsia="Calibri" w:cstheme="minorHAnsi"/>
          <w:b/>
          <w:sz w:val="20"/>
        </w:rPr>
        <w:t xml:space="preserve"> a w szczególności do: </w:t>
      </w:r>
    </w:p>
    <w:p w14:paraId="1C757967" w14:textId="77777777" w:rsidR="005E0882" w:rsidRPr="009C2468" w:rsidRDefault="005E0882" w:rsidP="005E0882">
      <w:pPr>
        <w:numPr>
          <w:ilvl w:val="1"/>
          <w:numId w:val="28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61BF32B7" w14:textId="77777777" w:rsidR="005E0882" w:rsidRPr="009C2468" w:rsidRDefault="005E0882" w:rsidP="005E0882">
      <w:pPr>
        <w:numPr>
          <w:ilvl w:val="1"/>
          <w:numId w:val="28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Zapewnienia wyżej wymienionym informacjom ochrony przed nieuprawnionym ujawnieniem, upublicznieniem, udostępnieniem lub utratą;  </w:t>
      </w:r>
    </w:p>
    <w:p w14:paraId="7F098F90" w14:textId="77777777" w:rsidR="005E0882" w:rsidRPr="009C2468" w:rsidRDefault="005E0882" w:rsidP="005E0882">
      <w:pPr>
        <w:numPr>
          <w:ilvl w:val="1"/>
          <w:numId w:val="28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2CD57589" w14:textId="77777777" w:rsidR="005E0882" w:rsidRPr="009C2468" w:rsidRDefault="005E0882" w:rsidP="005E0882">
      <w:pPr>
        <w:numPr>
          <w:ilvl w:val="1"/>
          <w:numId w:val="28"/>
        </w:numPr>
        <w:autoSpaceDE w:val="0"/>
        <w:autoSpaceDN w:val="0"/>
        <w:adjustRightInd w:val="0"/>
        <w:spacing w:before="120" w:after="120"/>
        <w:contextualSpacing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Zapłacenia na rzecz PGE Dystrybucja S.A. kary umownej </w:t>
      </w:r>
      <w:r>
        <w:rPr>
          <w:rFonts w:eastAsia="Calibri" w:cstheme="minorHAnsi"/>
          <w:sz w:val="20"/>
        </w:rPr>
        <w:t>określonej w umowie</w:t>
      </w:r>
      <w:r w:rsidRPr="009C2468">
        <w:rPr>
          <w:rFonts w:eastAsia="Calibri" w:cstheme="minorHAnsi"/>
          <w:sz w:val="20"/>
        </w:rPr>
        <w:t xml:space="preserve"> w przypadku naruszenia zobowiązań niniejszego Oświadczenia o zachowaniu poufności i nieujawnianiu informacji. Zapłata kary umownej nie wyłącza prawa Zamawiającego do dochodzenia odszkodowania na zasadach ogólnych.</w:t>
      </w:r>
    </w:p>
    <w:p w14:paraId="140AC3BE" w14:textId="77777777" w:rsidR="005E0882" w:rsidRPr="009C2468" w:rsidRDefault="005E0882" w:rsidP="005E0882">
      <w:pPr>
        <w:autoSpaceDE w:val="0"/>
        <w:autoSpaceDN w:val="0"/>
        <w:adjustRightInd w:val="0"/>
        <w:spacing w:before="120" w:after="120"/>
        <w:ind w:left="360"/>
        <w:contextualSpacing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 </w:t>
      </w:r>
    </w:p>
    <w:p w14:paraId="7C04019F" w14:textId="77777777" w:rsidR="005E0882" w:rsidRPr="009C2468" w:rsidRDefault="005E0882" w:rsidP="005E0882">
      <w:pPr>
        <w:autoSpaceDE w:val="0"/>
        <w:autoSpaceDN w:val="0"/>
        <w:adjustRightInd w:val="0"/>
        <w:spacing w:before="120" w:after="120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>Zobowiązujemy się dochować powyższych wymogów zarówno w trakcie prowadzenia postępowania, jak i po jego zakończeniu.</w:t>
      </w:r>
    </w:p>
    <w:p w14:paraId="40BF3A68" w14:textId="77777777" w:rsidR="005E0882" w:rsidRPr="007B5C8C" w:rsidRDefault="005E0882" w:rsidP="005E0882">
      <w:pPr>
        <w:autoSpaceDE w:val="0"/>
        <w:autoSpaceDN w:val="0"/>
        <w:adjustRightInd w:val="0"/>
        <w:spacing w:before="120" w:after="120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>Jednocześnie oświadczamy, iż mamy świadomość, że naruszenie powyższego zobowiązania może stanowić czyn nieuczciwej konkurencji w rozumieniu ustawy z dnia 16 kwietnia 1993 r. o zwalczaniu nieuczciwej konkurencji (t.j. Dz. U. 2020, poz. 1913 ze zm</w:t>
      </w:r>
      <w:r w:rsidRPr="007B5C8C">
        <w:rPr>
          <w:rFonts w:eastAsia="Calibri" w:cstheme="minorHAnsi"/>
          <w:sz w:val="20"/>
        </w:rPr>
        <w:t>.).</w:t>
      </w:r>
    </w:p>
    <w:p w14:paraId="1B7F3631" w14:textId="6E03A71F" w:rsidR="00381365" w:rsidRDefault="00381365" w:rsidP="00381365">
      <w:pPr>
        <w:rPr>
          <w:rFonts w:cstheme="minorHAnsi"/>
        </w:rPr>
      </w:pPr>
    </w:p>
    <w:p w14:paraId="3AB8DC5B" w14:textId="77777777" w:rsidR="00C9214B" w:rsidRDefault="00C9214B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bookmarkEnd w:id="0"/>
    <w:bookmarkEnd w:id="1"/>
    <w:bookmarkEnd w:id="2"/>
    <w:bookmarkEnd w:id="3"/>
    <w:bookmarkEnd w:id="4"/>
    <w:bookmarkEnd w:id="5"/>
    <w:sectPr w:rsidR="00381365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BB5AB0B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EB0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C05EF5E" w14:textId="77777777" w:rsidR="005C5DC1" w:rsidRPr="005C5DC1" w:rsidRDefault="005C5DC1" w:rsidP="005C5DC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5C5DC1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BCD0ED" w14:textId="77777777" w:rsidR="005C5DC1" w:rsidRPr="005C5DC1" w:rsidRDefault="005C5DC1" w:rsidP="005C5DC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5C5DC1">
            <w:rPr>
              <w:rFonts w:asciiTheme="majorHAnsi" w:hAnsiTheme="majorHAnsi"/>
              <w:color w:val="000000" w:themeColor="text1"/>
              <w:sz w:val="14"/>
              <w:szCs w:val="18"/>
            </w:rPr>
            <w:t>Wykonanie robót budowlano-montażowych w zakresie budowy stacji transformatorowej</w:t>
          </w:r>
        </w:p>
        <w:p w14:paraId="58A7DD87" w14:textId="77777777" w:rsidR="005C5DC1" w:rsidRPr="005C5DC1" w:rsidRDefault="005C5DC1" w:rsidP="005C5DC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5C5DC1">
            <w:rPr>
              <w:rFonts w:asciiTheme="majorHAnsi" w:hAnsiTheme="majorHAnsi"/>
              <w:color w:val="000000" w:themeColor="text1"/>
              <w:sz w:val="14"/>
              <w:szCs w:val="18"/>
            </w:rPr>
            <w:t>15/0,4kV, linii kablowej SN oraz nN w m. Lisikierz, Grudź, Błażków, gm. Wola Mysłowska.</w:t>
          </w:r>
        </w:p>
        <w:p w14:paraId="5205B493" w14:textId="3AEA5E2F" w:rsidR="00347E8D" w:rsidRPr="006B2C28" w:rsidRDefault="005C5DC1" w:rsidP="005C5DC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5C5DC1"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POST/DYS/OW/GZ/01299/2026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ECFC5F4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5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46575422">
    <w:abstractNumId w:val="17"/>
  </w:num>
  <w:num w:numId="2" w16cid:durableId="171070359">
    <w:abstractNumId w:val="7"/>
  </w:num>
  <w:num w:numId="3" w16cid:durableId="1134328961">
    <w:abstractNumId w:val="11"/>
  </w:num>
  <w:num w:numId="4" w16cid:durableId="717751413">
    <w:abstractNumId w:val="18"/>
  </w:num>
  <w:num w:numId="5" w16cid:durableId="525868565">
    <w:abstractNumId w:val="17"/>
  </w:num>
  <w:num w:numId="6" w16cid:durableId="145898223">
    <w:abstractNumId w:val="17"/>
  </w:num>
  <w:num w:numId="7" w16cid:durableId="1536309347">
    <w:abstractNumId w:val="3"/>
  </w:num>
  <w:num w:numId="8" w16cid:durableId="1106269442">
    <w:abstractNumId w:val="24"/>
  </w:num>
  <w:num w:numId="9" w16cid:durableId="1060245606">
    <w:abstractNumId w:val="15"/>
  </w:num>
  <w:num w:numId="10" w16cid:durableId="436607928">
    <w:abstractNumId w:val="4"/>
  </w:num>
  <w:num w:numId="11" w16cid:durableId="1280180390">
    <w:abstractNumId w:val="12"/>
  </w:num>
  <w:num w:numId="12" w16cid:durableId="1948350516">
    <w:abstractNumId w:val="10"/>
  </w:num>
  <w:num w:numId="13" w16cid:durableId="1303392011">
    <w:abstractNumId w:val="23"/>
  </w:num>
  <w:num w:numId="14" w16cid:durableId="59180491">
    <w:abstractNumId w:val="20"/>
  </w:num>
  <w:num w:numId="15" w16cid:durableId="996349759">
    <w:abstractNumId w:val="14"/>
  </w:num>
  <w:num w:numId="16" w16cid:durableId="521475080">
    <w:abstractNumId w:val="8"/>
  </w:num>
  <w:num w:numId="17" w16cid:durableId="228539987">
    <w:abstractNumId w:val="5"/>
  </w:num>
  <w:num w:numId="18" w16cid:durableId="5339251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20799491">
    <w:abstractNumId w:val="0"/>
  </w:num>
  <w:num w:numId="20" w16cid:durableId="1647854937">
    <w:abstractNumId w:val="25"/>
  </w:num>
  <w:num w:numId="21" w16cid:durableId="1259023338">
    <w:abstractNumId w:val="1"/>
  </w:num>
  <w:num w:numId="22" w16cid:durableId="1402488015">
    <w:abstractNumId w:val="13"/>
  </w:num>
  <w:num w:numId="23" w16cid:durableId="137842135">
    <w:abstractNumId w:val="9"/>
  </w:num>
  <w:num w:numId="24" w16cid:durableId="1644122440">
    <w:abstractNumId w:val="19"/>
  </w:num>
  <w:num w:numId="25" w16cid:durableId="1983535731">
    <w:abstractNumId w:val="22"/>
  </w:num>
  <w:num w:numId="26" w16cid:durableId="1025597685">
    <w:abstractNumId w:val="2"/>
  </w:num>
  <w:num w:numId="27" w16cid:durableId="671760305">
    <w:abstractNumId w:val="21"/>
  </w:num>
  <w:num w:numId="28" w16cid:durableId="1663389431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C57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07C87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8A0"/>
    <w:rsid w:val="00167B53"/>
    <w:rsid w:val="00172B93"/>
    <w:rsid w:val="00175F4C"/>
    <w:rsid w:val="00183B81"/>
    <w:rsid w:val="00185AAB"/>
    <w:rsid w:val="00192A23"/>
    <w:rsid w:val="001974F6"/>
    <w:rsid w:val="001A4996"/>
    <w:rsid w:val="001B0061"/>
    <w:rsid w:val="001B46C5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773AC"/>
    <w:rsid w:val="002A3129"/>
    <w:rsid w:val="002A48F7"/>
    <w:rsid w:val="002B5C62"/>
    <w:rsid w:val="002C470F"/>
    <w:rsid w:val="002D0B2D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768DF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B3EB0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5DC1"/>
    <w:rsid w:val="005C6812"/>
    <w:rsid w:val="005D118B"/>
    <w:rsid w:val="005D2D85"/>
    <w:rsid w:val="005D40A8"/>
    <w:rsid w:val="005D74EB"/>
    <w:rsid w:val="005E0882"/>
    <w:rsid w:val="005E4AA3"/>
    <w:rsid w:val="005E79E5"/>
    <w:rsid w:val="00623B01"/>
    <w:rsid w:val="00625BB0"/>
    <w:rsid w:val="006261BB"/>
    <w:rsid w:val="0062765C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A759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FDA"/>
    <w:rsid w:val="00760251"/>
    <w:rsid w:val="007617E0"/>
    <w:rsid w:val="007673CA"/>
    <w:rsid w:val="0077115C"/>
    <w:rsid w:val="00772961"/>
    <w:rsid w:val="0078227E"/>
    <w:rsid w:val="007844EB"/>
    <w:rsid w:val="00784DC3"/>
    <w:rsid w:val="00787D9C"/>
    <w:rsid w:val="00794EFB"/>
    <w:rsid w:val="007A1B94"/>
    <w:rsid w:val="007B094C"/>
    <w:rsid w:val="007B0FF0"/>
    <w:rsid w:val="007B24EF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640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96CBF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7ECB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0C95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E780E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214B"/>
    <w:rsid w:val="00CB2D26"/>
    <w:rsid w:val="00CB3A6F"/>
    <w:rsid w:val="00CD2022"/>
    <w:rsid w:val="00CD7722"/>
    <w:rsid w:val="00CE2F55"/>
    <w:rsid w:val="00D03C12"/>
    <w:rsid w:val="00D10930"/>
    <w:rsid w:val="00D1247E"/>
    <w:rsid w:val="00D15108"/>
    <w:rsid w:val="00D21BCE"/>
    <w:rsid w:val="00D516C1"/>
    <w:rsid w:val="00D6344F"/>
    <w:rsid w:val="00D80E4A"/>
    <w:rsid w:val="00D9218C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0F8A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11 – Oświadczenie o zachowaniu poufności.docx</dmsv2BaseFileName>
    <dmsv2BaseDisplayName xmlns="http://schemas.microsoft.com/sharepoint/v3">Załącznik nr 11 – Oświadczenie o zachowaniu poufności</dmsv2BaseDisplayName>
    <dmsv2SWPP2ObjectNumber xmlns="http://schemas.microsoft.com/sharepoint/v3">POST/DYS/OW/GZ/01299/2026                         </dmsv2SWPP2ObjectNumber>
    <dmsv2SWPP2SumMD5 xmlns="http://schemas.microsoft.com/sharepoint/v3">dbe56825a14b5f462160c44014de2f95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713276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25068098</dmsv2BaseClientSystemDocumentID>
    <dmsv2BaseModifiedByID xmlns="http://schemas.microsoft.com/sharepoint/v3">11909851</dmsv2BaseModifiedByID>
    <dmsv2BaseCreatedByID xmlns="http://schemas.microsoft.com/sharepoint/v3">11909851</dmsv2BaseCreatedByID>
    <dmsv2SWPP2ObjectDepartment xmlns="http://schemas.microsoft.com/sharepoint/v3">00000001000700050000000g00000002</dmsv2SWPP2ObjectDepartment>
    <dmsv2SWPP2ObjectName xmlns="http://schemas.microsoft.com/sharepoint/v3">Postępowanie</dmsv2SWPP2ObjectName>
    <_dlc_DocId xmlns="a19cb1c7-c5c7-46d4-85ae-d83685407bba">FJ3FSM7XJ42E-2014085795-682</_dlc_DocId>
    <_dlc_DocIdUrl xmlns="a19cb1c7-c5c7-46d4-85ae-d83685407bba">
      <Url>https://swpp2.dms.gkpge.pl/sites/43/_layouts/15/DocIdRedir.aspx?ID=FJ3FSM7XJ42E-2014085795-682</Url>
      <Description>FJ3FSM7XJ42E-2014085795-682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27D8D3-BC11-4537-AF79-6458E71DE1ED}"/>
</file>

<file path=customXml/itemProps3.xml><?xml version="1.0" encoding="utf-8"?>
<ds:datastoreItem xmlns:ds="http://schemas.openxmlformats.org/officeDocument/2006/customXml" ds:itemID="{270BBD81-1FF6-4358-957F-CABEA88A91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A922954-B4DB-4415-BB75-DD167CFC4F7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</TotalTime>
  <Pages>1</Pages>
  <Words>337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Matuszewski Paweł [PGE Dystr. O.Warszawa]</cp:lastModifiedBy>
  <cp:revision>3</cp:revision>
  <cp:lastPrinted>2024-07-15T11:21:00Z</cp:lastPrinted>
  <dcterms:created xsi:type="dcterms:W3CDTF">2026-04-03T10:43:00Z</dcterms:created>
  <dcterms:modified xsi:type="dcterms:W3CDTF">2026-04-28T13:34:00Z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2026-04-28T13:30:16Z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9ffd969a-28eb-4b2e-88ed-ec59e68818b5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374b0b65-c7b9-421c-92b9-21cf9c0b3932</vt:lpwstr>
  </property>
</Properties>
</file>